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5060CD24" w:rsidR="00CA08C7" w:rsidRPr="009D5301" w:rsidRDefault="006236FE">
      <w:pPr>
        <w:rPr>
          <w:rFonts w:cstheme="minorHAnsi"/>
        </w:rPr>
      </w:pPr>
      <w:r>
        <w:rPr>
          <w:rFonts w:cstheme="minorHAnsi"/>
          <w:b/>
        </w:rPr>
        <w:t>T14: Zabudowa socjalna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36FE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36FE" w:rsidRDefault="005B4FD7" w:rsidP="005B4FD7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bookmarkStart w:id="0" w:name="_GoBack"/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36FE" w:rsidRDefault="005B4FD7" w:rsidP="005B4FD7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36FE" w:rsidRDefault="005B4FD7" w:rsidP="00A16DE5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PARAMETR</w:t>
            </w:r>
            <w:r w:rsidR="00A20625" w:rsidRPr="006236FE">
              <w:rPr>
                <w:rFonts w:ascii="Arial Narrow" w:hAnsi="Arial Narrow" w:cs="Calibri"/>
                <w:b/>
                <w:sz w:val="20"/>
                <w:szCs w:val="20"/>
              </w:rPr>
              <w:t>Y</w:t>
            </w: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 xml:space="preserve"> OFEROWA</w:t>
            </w:r>
            <w:r w:rsidR="00A20625" w:rsidRPr="006236FE">
              <w:rPr>
                <w:rFonts w:ascii="Arial Narrow" w:hAnsi="Arial Narrow" w:cs="Calibri"/>
                <w:b/>
                <w:sz w:val="20"/>
                <w:szCs w:val="20"/>
              </w:rPr>
              <w:t>NE</w:t>
            </w: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36FE" w14:paraId="1B0A0E36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6236FE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6236FE" w:rsidRDefault="005B4FD7" w:rsidP="0055707E">
            <w:pPr>
              <w:jc w:val="both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6236FE" w:rsidRDefault="005B4FD7" w:rsidP="005B4FD7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  <w:tr w:rsidR="005B4FD7" w:rsidRPr="006236FE" w14:paraId="6C8D5EF7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6236FE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6236FE" w:rsidRDefault="005B4FD7" w:rsidP="0055707E">
            <w:pPr>
              <w:jc w:val="both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6236FE" w:rsidRDefault="005B4FD7" w:rsidP="005B4FD7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  <w:tr w:rsidR="005B4FD7" w:rsidRPr="006236FE" w14:paraId="11B483C5" w14:textId="77777777" w:rsidTr="009D5301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6236FE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6236FE" w:rsidRDefault="005B4FD7" w:rsidP="0055707E">
            <w:pPr>
              <w:jc w:val="both"/>
              <w:rPr>
                <w:rFonts w:ascii="Arial Narrow" w:hAnsi="Arial Narrow" w:cs="Calibri"/>
                <w:i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6236FE" w:rsidRDefault="005B4FD7" w:rsidP="005B4FD7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  <w:tr w:rsidR="005B4FD7" w:rsidRPr="006236FE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36FE" w:rsidRDefault="005B4FD7" w:rsidP="005B4FD7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36FE" w14:paraId="66A47473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6C8E7185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color w:val="000000"/>
                <w:sz w:val="20"/>
                <w:szCs w:val="20"/>
                <w:lang w:eastAsia="pl-PL"/>
              </w:rPr>
              <w:t>Zabudowa meblowa – aneksy kuchenne, socjalne, szafy – długość oraz rodzaj zabudowy według formularza asortymentowo-cenowego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2B87F45A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2FA5ED22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Meble wykonane z materiałów posiadających wymagane świadectwa dopuszczające do eksploatacji w pomieszczeniach medycznych. Atest Higieniczny na system mebli - stosowny dokument należy przedstawić na etapie składania oferty. Nie dopuszcza się przedstawienia atestów na poszczególne składowe mebla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1AED5336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0B8707E6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Dokładny podział oraz funkcja szafek musi zostać ustalona z Zamawiającym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7F261E90" w14:textId="77777777" w:rsidTr="009D530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5646AE29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Korpusy szafek wykonane z płyty wiórowej obustronnie laminowanej o grubości min. 18 mm, klasa higieniczności płyty E1. Wąskie widoczne krawędzie korpusu powinny być zabezpieczone przez okleinowanie obrzeżem ABS/PCV o grubości min. 2 mm, pozostałe krawędzie oklejone obrzeżem ABS/PCV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6CE626F2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0945028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Półki w szafkach wykonane z płyty wiórowej obustronnie laminowanej o grubości min. 18 mm, klasa higieniczności płyty E1. Widoczna krawędź półki zabezpieczona przez okleinowanie obrzeżem ABS/PCV o grubości min. 2 mm, pozostałe krawędzie oklejone obrzeżem ABS/PCV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355B65D4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04D3F2A4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Fronty szafek oraz szuflad wykonane z płyty wiórowej obustronnie laminowanej o grubości min. 18 mm, klasa higieniczności płyty E1. Wąskie krawędzie frontów powinny być zabezpieczone przez okleinowanie obrzeżem ABS/PCV o grubości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6FE59442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52102477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Fronty szafek i szuflad wyposażone w uchwyt dwupunktowy o rozstawie min. 128 mm. Uchwyty metalowe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5C924FFB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5053CD7C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 xml:space="preserve">Fronty szafek z drzwiami uchylnymi powinny pracować na zawiasach puszkowych wyposażonych w mechanizm cichego </w:t>
            </w:r>
            <w:proofErr w:type="spellStart"/>
            <w:r w:rsidRPr="006236FE">
              <w:rPr>
                <w:rFonts w:ascii="Arial Narrow" w:hAnsi="Arial Narrow" w:cs="Calibri"/>
                <w:sz w:val="20"/>
                <w:szCs w:val="20"/>
              </w:rPr>
              <w:t>domyku</w:t>
            </w:r>
            <w:proofErr w:type="spellEnd"/>
            <w:r w:rsidRPr="006236FE">
              <w:rPr>
                <w:rFonts w:ascii="Arial Narrow" w:hAnsi="Arial Narrow" w:cs="Calibri"/>
                <w:sz w:val="20"/>
                <w:szCs w:val="20"/>
              </w:rPr>
              <w:t>. Zawiasy muszą mieć możliwość wypięcia frontu bez użycia narzędzi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2FA417F8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39FEE93C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Szafki stojące powinny być wyposażone w stopki o przekroju okrągłym o wysokości min. 100 mm z możliwością regulacji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52ACE9BB" w14:textId="77777777" w:rsidTr="009D530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03467ED0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 xml:space="preserve">Blaty laminowane typu </w:t>
            </w:r>
            <w:proofErr w:type="spellStart"/>
            <w:r w:rsidRPr="006236FE">
              <w:rPr>
                <w:rFonts w:ascii="Arial Narrow" w:hAnsi="Arial Narrow" w:cs="Calibri"/>
                <w:sz w:val="20"/>
                <w:szCs w:val="20"/>
              </w:rPr>
              <w:t>postforming</w:t>
            </w:r>
            <w:proofErr w:type="spellEnd"/>
            <w:r w:rsidRPr="006236FE">
              <w:rPr>
                <w:rFonts w:ascii="Arial Narrow" w:hAnsi="Arial Narrow" w:cs="Calibri"/>
                <w:sz w:val="20"/>
                <w:szCs w:val="20"/>
              </w:rPr>
              <w:t xml:space="preserve"> o grubości 38 mm, boczne krawędzie blatów zabezpieczone obrzeżem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10A96815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427BA723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 xml:space="preserve">Listwa częściowo metalowa, </w:t>
            </w:r>
            <w:proofErr w:type="spellStart"/>
            <w:r w:rsidRPr="006236FE">
              <w:rPr>
                <w:rFonts w:ascii="Arial Narrow" w:hAnsi="Arial Narrow" w:cs="Calibri"/>
                <w:sz w:val="20"/>
                <w:szCs w:val="20"/>
              </w:rPr>
              <w:t>przyblatowa</w:t>
            </w:r>
            <w:proofErr w:type="spellEnd"/>
            <w:r w:rsidRPr="006236FE">
              <w:rPr>
                <w:rFonts w:ascii="Arial Narrow" w:hAnsi="Arial Narrow" w:cs="Calibri"/>
                <w:sz w:val="20"/>
                <w:szCs w:val="20"/>
              </w:rPr>
              <w:t xml:space="preserve"> zabezpieczająca połączenie na styku ze ścianą wraz z elementami typu łączniki i zakończenia. Nie dopuszcza się zastosowania listwy w całości tworzywowej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6940DB87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1CC7BEB0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W blacie przygotowane wycięcia pod zlew / umywalkę, które przed montażem muszą zostać zabezpieczone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76445716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35EB2FAB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Połączenia blatów przed montażem należy zabezpieczyć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2EAEFBD4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1A9082C6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Szuflady na prowadnicach wyposażonych w funkcję cichego domykania oraz dociągu np. typu GAMETBOX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56A3FA0A" w14:textId="77777777" w:rsidTr="009D530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34F59CA1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Szafki wiszące powinny być zamontowane przy użyciu elementów montażowych śruby/kołki dopasowanych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61D07C01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4D8696E4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D5301" w:rsidRPr="006236FE" w14:paraId="519B479F" w14:textId="77777777" w:rsidTr="009D53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9D5301" w:rsidRPr="006236FE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3F5790D4" w:rsidR="009D5301" w:rsidRPr="006236FE" w:rsidRDefault="009D5301" w:rsidP="009D5301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6236FE">
              <w:rPr>
                <w:rFonts w:ascii="Arial Narrow" w:hAnsi="Arial Narrow" w:cs="Calibri"/>
                <w:sz w:val="20"/>
                <w:szCs w:val="20"/>
              </w:rPr>
              <w:t>Dopuszcza się odstępstwo od wymiarów zabudowy w zakresie +/- 20% ze względu na indywidualne dopasowanie mebli do istniejących warunków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9D5301" w:rsidRPr="006236FE" w:rsidRDefault="009D5301" w:rsidP="009D5301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bookmarkEnd w:id="0"/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42572"/>
    <w:rsid w:val="000777FF"/>
    <w:rsid w:val="00143FE4"/>
    <w:rsid w:val="00221556"/>
    <w:rsid w:val="003B7A3A"/>
    <w:rsid w:val="0055707E"/>
    <w:rsid w:val="005B4FD7"/>
    <w:rsid w:val="006236FE"/>
    <w:rsid w:val="00624348"/>
    <w:rsid w:val="009D5301"/>
    <w:rsid w:val="00A16DE5"/>
    <w:rsid w:val="00A20625"/>
    <w:rsid w:val="00B6170D"/>
    <w:rsid w:val="00CA08C7"/>
    <w:rsid w:val="00CA0F66"/>
    <w:rsid w:val="00CD3C32"/>
    <w:rsid w:val="00D7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2947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2025-09-09T12:32:00Z</dcterms:created>
  <dcterms:modified xsi:type="dcterms:W3CDTF">2025-09-09T12:32:00Z</dcterms:modified>
</cp:coreProperties>
</file>